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B/2026/051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Sporthallen Epe, 2. BA - Trockenbauarbeiten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Stadt Gronau plant die Umsetzung des 2. Bauabschnittes für den Umbau bzw. die Sanierung der Dreifachsporthalle in Epe. Ausgeschrieben sind hier die Trockenbauarbeiten, siehe Leistungsverzeichnis.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